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Toc236644823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3365ABF5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2E0743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プラス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7E681042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F77267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3365ABF5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2E0743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プラス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ガイド</w:t>
                      </w:r>
                    </w:p>
                    <w:p w14:paraId="7DB561FF" w14:textId="7E681042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F77267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8.0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22C24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77777777" w:rsidR="004E5B95" w:rsidRPr="00C46AAC" w:rsidRDefault="004E5B95" w:rsidP="0091032D">
            <w:pPr>
              <w:spacing w:line="280" w:lineRule="exact"/>
              <w:ind w:firstLineChars="0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77777777" w:rsidR="004E5B95" w:rsidRPr="00C46AAC" w:rsidRDefault="004E5B95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77777777" w:rsidR="004E5B95" w:rsidRPr="00C46AAC" w:rsidRDefault="004E5B95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77777777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16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B17AB9">
              <w:rPr>
                <w:rFonts w:cs="Arial" w:hint="eastAsia"/>
                <w:b/>
                <w:sz w:val="20"/>
              </w:rPr>
              <w:t>3</w:t>
            </w:r>
            <w:r w:rsidRPr="00C46AAC">
              <w:rPr>
                <w:rFonts w:cs="Arial"/>
                <w:b/>
                <w:sz w:val="20"/>
              </w:rPr>
              <w:t>/</w:t>
            </w:r>
            <w:r w:rsidR="00D47641">
              <w:rPr>
                <w:rFonts w:cs="Arial" w:hint="eastAsia"/>
                <w:b/>
                <w:sz w:val="20"/>
              </w:rPr>
              <w:t>16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16494E" w:rsidRPr="004E5B95" w14:paraId="47BB4924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1A2BD7D" w14:textId="69D18594" w:rsidR="0016494E" w:rsidRDefault="0016494E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B4C22D3" w14:textId="2A19DF40" w:rsidR="0016494E" w:rsidRDefault="0016494E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42E0DE41" w14:textId="09EA46F4" w:rsidR="0016494E" w:rsidRDefault="0016494E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2E0743" w:rsidRPr="004E5B95" w14:paraId="585EDC90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51311A4" w14:textId="36C30C62" w:rsidR="002E0743" w:rsidRDefault="002E0743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</w:t>
            </w:r>
            <w:r w:rsidR="00F51883">
              <w:rPr>
                <w:rFonts w:ascii="メイリオ" w:hAnsi="メイリオ" w:cs="メイリオ" w:hint="eastAsia"/>
                <w:b/>
                <w:bCs/>
                <w:sz w:val="20"/>
              </w:rPr>
              <w:t>の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7988823" w14:textId="5A48F32D" w:rsidR="002E0743" w:rsidRDefault="002E0743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1AB6C19" w14:textId="08952F65" w:rsidR="002E0743" w:rsidRDefault="00B269E6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2019/09/27</w:t>
            </w:r>
          </w:p>
        </w:tc>
      </w:tr>
      <w:tr w:rsidR="00F65246" w:rsidRPr="004E5B95" w14:paraId="6A47F946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688B730A" w14:textId="2F4B97D2" w:rsidR="00F65246" w:rsidRDefault="00F65246" w:rsidP="00F65246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バージョンアップ(18.0)に伴う画像の変更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8C92C89" w14:textId="05B1CF02" w:rsidR="00F65246" w:rsidRDefault="00F65246" w:rsidP="00F65246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</w:t>
            </w:r>
            <w:r w:rsidR="00532976">
              <w:rPr>
                <w:rFonts w:cs="Arial" w:hint="eastAsia"/>
                <w:b/>
                <w:sz w:val="20"/>
              </w:rPr>
              <w:t>5</w:t>
            </w:r>
            <w:r>
              <w:rPr>
                <w:rFonts w:cs="Arial" w:hint="eastAsia"/>
                <w:b/>
                <w:sz w:val="20"/>
              </w:rPr>
              <w:t>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68BE5ECE" w14:textId="0BFE960C" w:rsidR="00F65246" w:rsidRDefault="00F65246" w:rsidP="00F65246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</w:t>
            </w:r>
            <w:r w:rsidR="00F77267">
              <w:rPr>
                <w:rFonts w:cs="Arial"/>
                <w:b/>
                <w:sz w:val="20"/>
              </w:rPr>
              <w:t>21/08</w:t>
            </w:r>
            <w:r>
              <w:rPr>
                <w:rFonts w:cs="Arial" w:hint="eastAsia"/>
                <w:b/>
                <w:sz w:val="20"/>
              </w:rPr>
              <w:t>/</w:t>
            </w:r>
            <w:r w:rsidR="00F77267">
              <w:rPr>
                <w:rFonts w:cs="Arial"/>
                <w:b/>
                <w:sz w:val="20"/>
              </w:rPr>
              <w:t>02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6E617DFD" w14:textId="36C78E4B" w:rsidR="007F4F64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20490767" w:history="1">
            <w:r w:rsidR="007F4F64" w:rsidRPr="00A86F5D">
              <w:rPr>
                <w:rStyle w:val="ab"/>
                <w:noProof/>
              </w:rPr>
              <w:t>はじめに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_Toc20490767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2D2B4FAB" w14:textId="27CDC8EC" w:rsidR="007F4F64" w:rsidRDefault="00F53C5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68" w:history="1">
            <w:r w:rsidR="007F4F64" w:rsidRPr="00A86F5D">
              <w:rPr>
                <w:rStyle w:val="ab"/>
                <w:noProof/>
              </w:rPr>
              <w:t>1.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動作環境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_Toc20490768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719C173A" w14:textId="5D9526D6" w:rsidR="007F4F64" w:rsidRDefault="00F53C5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69" w:history="1">
            <w:r w:rsidR="007F4F64" w:rsidRPr="00A86F5D">
              <w:rPr>
                <w:rStyle w:val="ab"/>
                <w:noProof/>
              </w:rPr>
              <w:t>1.1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</w:t>
            </w:r>
            <w:r w:rsidR="007F4F64" w:rsidRPr="00A86F5D">
              <w:rPr>
                <w:rStyle w:val="ab"/>
                <w:noProof/>
              </w:rPr>
              <w:t>OS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_Toc20490769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0C34108C" w14:textId="571E2A0B" w:rsidR="007F4F64" w:rsidRDefault="00F53C5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0" w:history="1">
            <w:r w:rsidR="007F4F64" w:rsidRPr="00A86F5D">
              <w:rPr>
                <w:rStyle w:val="ab"/>
                <w:noProof/>
              </w:rPr>
              <w:t>1.2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対応ハードウェア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_Toc20490770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446B83BB" w14:textId="30399438" w:rsidR="007F4F64" w:rsidRDefault="00F53C5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71" w:history="1">
            <w:r w:rsidR="007F4F64" w:rsidRPr="00A86F5D">
              <w:rPr>
                <w:rStyle w:val="ab"/>
                <w:noProof/>
              </w:rPr>
              <w:t>2.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_Toc20490771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6BA9719A" w14:textId="575C832A" w:rsidR="007F4F64" w:rsidRDefault="00F53C5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2" w:history="1">
            <w:r w:rsidR="007F4F64" w:rsidRPr="00A86F5D">
              <w:rPr>
                <w:rStyle w:val="ab"/>
                <w:noProof/>
              </w:rPr>
              <w:t>2.1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事前準備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_Toc20490772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E780486" w14:textId="4F4BEA1E" w:rsidR="007F4F64" w:rsidRDefault="00F53C5B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3" w:history="1">
            <w:r w:rsidR="007F4F64" w:rsidRPr="00A86F5D">
              <w:rPr>
                <w:rStyle w:val="ab"/>
                <w:noProof/>
              </w:rPr>
              <w:t>2.2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PC</w:t>
            </w:r>
            <w:r w:rsidR="007F4F64" w:rsidRPr="00A86F5D">
              <w:rPr>
                <w:rStyle w:val="ab"/>
                <w:noProof/>
              </w:rPr>
              <w:t>プロテクションプラスのインストール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_Toc20490773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B6B3D65" w14:textId="64500F22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1" w:name="_Toc20490767"/>
      <w:r w:rsidRPr="00BD4036">
        <w:rPr>
          <w:rFonts w:hint="eastAsia"/>
          <w:sz w:val="28"/>
          <w:szCs w:val="28"/>
        </w:rPr>
        <w:lastRenderedPageBreak/>
        <w:t>はじめに</w:t>
      </w:r>
      <w:bookmarkEnd w:id="1"/>
    </w:p>
    <w:p w14:paraId="19E90D40" w14:textId="04154008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B269E6">
        <w:rPr>
          <w:rFonts w:hint="eastAsia"/>
          <w:color w:val="000000" w:themeColor="text1"/>
        </w:rPr>
        <w:t>プラス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2" w:name="_Toc20490768"/>
      <w:bookmarkEnd w:id="0"/>
      <w:r>
        <w:rPr>
          <w:rFonts w:hint="eastAsia"/>
          <w:sz w:val="28"/>
          <w:szCs w:val="28"/>
        </w:rPr>
        <w:t>動作環境</w:t>
      </w:r>
      <w:bookmarkEnd w:id="2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3" w:name="_Toc20490769"/>
      <w:r>
        <w:rPr>
          <w:rFonts w:hint="eastAsia"/>
        </w:rPr>
        <w:t>対応</w:t>
      </w:r>
      <w:r>
        <w:t>OS</w:t>
      </w:r>
      <w:bookmarkEnd w:id="3"/>
    </w:p>
    <w:p w14:paraId="3064DC1E" w14:textId="1916BCB9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411B1C">
        <w:rPr>
          <w:rFonts w:hint="eastAsia"/>
        </w:rPr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1852C220" w:rsidR="00410D84" w:rsidRDefault="00410D84" w:rsidP="00410D84">
      <w:pPr>
        <w:spacing w:after="60" w:line="260" w:lineRule="exact"/>
        <w:ind w:left="284" w:firstLine="210"/>
      </w:pPr>
      <w:r>
        <w:t>Windows 10</w:t>
      </w:r>
      <w:r w:rsidR="00411B1C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19A200AF" w14:textId="7267B2E0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411B1C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4" w:name="_Toc20490770"/>
      <w:r>
        <w:rPr>
          <w:rFonts w:hint="eastAsia"/>
        </w:rPr>
        <w:t>対応ハードウェア</w:t>
      </w:r>
      <w:bookmarkEnd w:id="4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4FCC5789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16494E">
        <w:rPr>
          <w:rFonts w:hint="eastAsia"/>
        </w:rPr>
        <w:t>600MB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5" w:name="_Toc20490771"/>
      <w:r>
        <w:rPr>
          <w:rFonts w:hint="eastAsia"/>
        </w:rPr>
        <w:lastRenderedPageBreak/>
        <w:t>インストール</w:t>
      </w:r>
      <w:bookmarkEnd w:id="5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6" w:name="_Toc20490772"/>
      <w:r>
        <w:rPr>
          <w:rFonts w:hint="eastAsia"/>
        </w:rPr>
        <w:t>事前準備</w:t>
      </w:r>
      <w:bookmarkEnd w:id="6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22412508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7" w:name="_Toc20490773"/>
      <w:r>
        <w:t>PC</w:t>
      </w:r>
      <w:r w:rsidR="00F20E5C">
        <w:rPr>
          <w:rFonts w:hint="eastAsia"/>
        </w:rPr>
        <w:t>プロテクション</w:t>
      </w:r>
      <w:r w:rsidR="007F4F64">
        <w:rPr>
          <w:rFonts w:hint="eastAsia"/>
        </w:rPr>
        <w:t>プラス</w:t>
      </w:r>
      <w:r>
        <w:rPr>
          <w:rFonts w:hint="eastAsia"/>
        </w:rPr>
        <w:t>のインストール</w:t>
      </w:r>
      <w:bookmarkEnd w:id="7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58019F1E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1CE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7DCF7B34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32E9FFF2" w14:textId="7AEB2E3D" w:rsidR="00C8168C" w:rsidRDefault="00C8168C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2B59C72F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364480" cy="3693160"/>
            <wp:effectExtent l="0" t="0" r="7620" b="254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PCP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1B8F7" w14:textId="3B29B74D" w:rsidR="00674C7C" w:rsidRDefault="00674C7C" w:rsidP="00E01C0E">
      <w:pPr>
        <w:ind w:left="704" w:firstLineChars="0" w:firstLine="0"/>
      </w:pPr>
    </w:p>
    <w:p w14:paraId="4A69D36C" w14:textId="58E0B6E4" w:rsidR="00C8168C" w:rsidRDefault="00C8168C" w:rsidP="00E01C0E">
      <w:pPr>
        <w:ind w:left="704" w:firstLineChars="0" w:firstLine="0"/>
      </w:pPr>
    </w:p>
    <w:p w14:paraId="3FD52ECE" w14:textId="707176D7" w:rsidR="00C8168C" w:rsidRDefault="00C8168C" w:rsidP="00E01C0E">
      <w:pPr>
        <w:ind w:left="704" w:firstLineChars="0" w:firstLine="0"/>
      </w:pPr>
    </w:p>
    <w:p w14:paraId="4BE9066C" w14:textId="45A841DD" w:rsidR="00C8168C" w:rsidRDefault="00C8168C" w:rsidP="00E01C0E">
      <w:pPr>
        <w:ind w:left="704" w:firstLineChars="0" w:firstLine="0"/>
      </w:pPr>
    </w:p>
    <w:p w14:paraId="62F392F3" w14:textId="3559620C" w:rsidR="00C8168C" w:rsidRDefault="00C8168C" w:rsidP="00E01C0E">
      <w:pPr>
        <w:ind w:left="704" w:firstLineChars="0" w:firstLine="0"/>
      </w:pPr>
    </w:p>
    <w:p w14:paraId="4113442B" w14:textId="1B2B0F59" w:rsidR="00C8168C" w:rsidRDefault="00C8168C" w:rsidP="00E01C0E">
      <w:pPr>
        <w:ind w:left="704" w:firstLineChars="0" w:firstLine="0"/>
      </w:pPr>
    </w:p>
    <w:p w14:paraId="5DF8881F" w14:textId="77777777" w:rsidR="00C8168C" w:rsidRDefault="00C8168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t>インストール</w:t>
      </w:r>
      <w:r>
        <w:rPr>
          <w:rFonts w:hint="eastAsia"/>
          <w:b/>
        </w:rPr>
        <w:t>実行</w:t>
      </w:r>
    </w:p>
    <w:p w14:paraId="61691857" w14:textId="52E67185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17D7A59A" w14:textId="6D9DE45D" w:rsidR="00006CF8" w:rsidRDefault="00483536" w:rsidP="007916E3">
      <w:pPr>
        <w:spacing w:after="60" w:line="260" w:lineRule="exact"/>
        <w:ind w:left="100"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5D4EB6F3">
            <wp:simplePos x="0" y="0"/>
            <wp:positionH relativeFrom="margin">
              <wp:align>center</wp:align>
            </wp:positionH>
            <wp:positionV relativeFrom="paragraph">
              <wp:posOffset>225963</wp:posOffset>
            </wp:positionV>
            <wp:extent cx="5711190" cy="3932555"/>
            <wp:effectExtent l="0" t="0" r="381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tall_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E58D" w14:textId="77777777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453EF16" w14:textId="77777777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E353F80" w14:textId="10C72E9D" w:rsidR="00743B38" w:rsidRPr="001D5B3A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6BD1FD3F" w14:textId="74AC6D6D" w:rsidR="00743B38" w:rsidRP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ED3B5E" w14:textId="15EEE3A3" w:rsidR="00743B38" w:rsidRPr="00E26A1A" w:rsidRDefault="00483536" w:rsidP="00A86F20">
      <w:pPr>
        <w:spacing w:after="60" w:line="260" w:lineRule="exact"/>
        <w:ind w:left="100" w:firstLineChars="0" w:firstLine="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4E81332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37865" cy="223774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B6B20" w14:textId="11416420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2198CB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937CCAC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6CB3E947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D09404E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6F4BF62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5F04A5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41F31A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B17F90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B92714" w14:textId="3310757D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9780CE3" w14:textId="2D93171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EE990CA" w14:textId="5B4D6FB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44C4CDE0" w14:textId="77777777" w:rsidR="00483536" w:rsidRDefault="00483536" w:rsidP="00A86F20">
      <w:pPr>
        <w:spacing w:after="60" w:line="260" w:lineRule="exact"/>
        <w:ind w:left="100" w:firstLineChars="0" w:firstLine="0"/>
        <w:rPr>
          <w:b/>
        </w:rPr>
      </w:pPr>
    </w:p>
    <w:p w14:paraId="67C90FE5" w14:textId="2773C2D2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F05CB15" w14:textId="3C4CA179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905757A" w14:textId="017882D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6507782" w14:textId="7777777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キーコードの入力</w:t>
      </w:r>
    </w:p>
    <w:p w14:paraId="6A8A6A1A" w14:textId="56DAD1DD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0411BCCC" w14:textId="1D649456" w:rsidR="00483536" w:rsidRDefault="00483536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369B7B63">
            <wp:simplePos x="0" y="0"/>
            <wp:positionH relativeFrom="margin">
              <wp:align>center</wp:align>
            </wp:positionH>
            <wp:positionV relativeFrom="paragraph">
              <wp:posOffset>208866</wp:posOffset>
            </wp:positionV>
            <wp:extent cx="5083810" cy="3512820"/>
            <wp:effectExtent l="0" t="0" r="254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tall_0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47E8" w14:textId="142BA92B" w:rsidR="00483536" w:rsidRDefault="00483536" w:rsidP="004455B2">
      <w:pPr>
        <w:pStyle w:val="a0"/>
        <w:spacing w:after="60" w:line="260" w:lineRule="exact"/>
        <w:ind w:left="1064" w:firstLineChars="0" w:firstLine="0"/>
      </w:pPr>
    </w:p>
    <w:p w14:paraId="64F5EF22" w14:textId="790B1E2B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246806DC" w:rsidR="00205A69" w:rsidRDefault="005D022A" w:rsidP="00C33C9F">
      <w:pPr>
        <w:spacing w:after="60" w:line="260" w:lineRule="exact"/>
        <w:ind w:leftChars="500" w:left="1050" w:firstLineChars="0" w:firstLine="0"/>
      </w:pPr>
      <w:r w:rsidRPr="005D022A">
        <w:rPr>
          <w:rFonts w:hint="eastAsia"/>
        </w:rPr>
        <w:t>「</w:t>
      </w:r>
      <w:r w:rsidRPr="005D022A">
        <w:rPr>
          <w:rFonts w:hint="eastAsia"/>
        </w:rPr>
        <w:t>PC</w:t>
      </w:r>
      <w:r w:rsidRPr="005D022A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Pr="005D022A">
        <w:rPr>
          <w:rFonts w:hint="eastAsia"/>
        </w:rPr>
        <w:t>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6159B4A6" w14:textId="73C41578" w:rsidR="00483536" w:rsidRDefault="00483536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5CD90E89">
            <wp:simplePos x="0" y="0"/>
            <wp:positionH relativeFrom="margin">
              <wp:posOffset>617220</wp:posOffset>
            </wp:positionH>
            <wp:positionV relativeFrom="paragraph">
              <wp:posOffset>255270</wp:posOffset>
            </wp:positionV>
            <wp:extent cx="4888865" cy="3445510"/>
            <wp:effectExtent l="19050" t="19050" r="26035" b="2159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8865" cy="34455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3E9E" w14:textId="55388145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49E3E6FC" w14:textId="1BF56A00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lastRenderedPageBreak/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77777777" w:rsidR="00C33C9F" w:rsidRPr="00C33C9F" w:rsidRDefault="00C33C9F" w:rsidP="00C33C9F">
      <w:pPr>
        <w:spacing w:after="60" w:line="260" w:lineRule="exact"/>
        <w:ind w:leftChars="500" w:left="1050" w:firstLineChars="0" w:firstLine="0"/>
      </w:pPr>
    </w:p>
    <w:p w14:paraId="1B9A6E1F" w14:textId="77777777" w:rsidR="005D022A" w:rsidRDefault="002E33BB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77B6A6CD">
            <wp:simplePos x="0" y="0"/>
            <wp:positionH relativeFrom="column">
              <wp:posOffset>1527777</wp:posOffset>
            </wp:positionH>
            <wp:positionV relativeFrom="paragraph">
              <wp:posOffset>176530</wp:posOffset>
            </wp:positionV>
            <wp:extent cx="736030" cy="87122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uju\AppData\Local\Microsoft\Windows\INetCache\Content.Word\Essential_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2A09DE54">
            <wp:simplePos x="0" y="0"/>
            <wp:positionH relativeFrom="column">
              <wp:posOffset>3730997</wp:posOffset>
            </wp:positionH>
            <wp:positionV relativeFrom="paragraph">
              <wp:posOffset>109951</wp:posOffset>
            </wp:positionV>
            <wp:extent cx="793750" cy="1104265"/>
            <wp:effectExtent l="0" t="0" r="6350" b="635"/>
            <wp:wrapNone/>
            <wp:docPr id="25" name="図 25" descr="C:\Users\suzuju\AppData\Local\Microsoft\Windows\INetCache\Content.Word\Essential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uju\AppData\Local\Microsoft\Windows\INetCache\Content.Word\Essential_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F5E2D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74C9FB1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77777777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77777777" w:rsidR="00CC317E" w:rsidRDefault="00CC317E" w:rsidP="00D041E2">
      <w:pPr>
        <w:ind w:firstLineChars="0" w:firstLine="0"/>
        <w:rPr>
          <w:color w:val="FF0000"/>
        </w:rPr>
      </w:pPr>
    </w:p>
    <w:p w14:paraId="05C7874D" w14:textId="77777777" w:rsidR="002E33BB" w:rsidRDefault="002E33BB" w:rsidP="00D041E2">
      <w:pPr>
        <w:ind w:firstLineChars="0" w:firstLine="0"/>
        <w:rPr>
          <w:color w:val="FF0000"/>
        </w:rPr>
      </w:pPr>
    </w:p>
    <w:p w14:paraId="529E4A9F" w14:textId="77777777" w:rsidR="00CC317E" w:rsidRDefault="00CC317E" w:rsidP="00D041E2">
      <w:pPr>
        <w:ind w:firstLineChars="0" w:firstLine="0"/>
        <w:rPr>
          <w:color w:val="FF0000"/>
        </w:rPr>
      </w:pPr>
    </w:p>
    <w:p w14:paraId="1DA191B3" w14:textId="77777777" w:rsidR="00CC317E" w:rsidRDefault="00CC317E" w:rsidP="00D041E2">
      <w:pPr>
        <w:ind w:firstLineChars="0" w:firstLine="0"/>
        <w:rPr>
          <w:color w:val="FF0000"/>
        </w:rPr>
      </w:pPr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55C" w14:textId="77777777" w:rsidR="000A34F5" w:rsidRDefault="000A34F5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4063FDF2" w14:textId="77777777" w:rsidR="000A34F5" w:rsidRDefault="000A34F5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475B38B2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201</w:t>
                          </w:r>
                          <w:r w:rsidR="006575A4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475B38B2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201</w:t>
                    </w:r>
                    <w:r w:rsidR="006575A4">
                      <w:rPr>
                        <w:sz w:val="20"/>
                        <w:szCs w:val="20"/>
                      </w:rPr>
                      <w:t>9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60E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CF59" w14:textId="77777777" w:rsidR="000A34F5" w:rsidRDefault="000A34F5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0D9EF80D" w14:textId="77777777" w:rsidR="000A34F5" w:rsidRDefault="000A34F5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346EEB21" w14:textId="77777777" w:rsidR="000A34F5" w:rsidRDefault="000A34F5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AD98EFD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</w:t>
                          </w:r>
                          <w:r w:rsidR="002E0743">
                            <w:rPr>
                              <w:rFonts w:hint="eastAsia"/>
                              <w:color w:val="8600E5" w:themeColor="accent1" w:themeShade="BF"/>
                            </w:rPr>
                            <w:t>プラス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 xml:space="preserve">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AD98EFD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</w:t>
                    </w:r>
                    <w:r w:rsidR="002E0743">
                      <w:rPr>
                        <w:rFonts w:hint="eastAsia"/>
                        <w:color w:val="8600E5" w:themeColor="accent1" w:themeShade="BF"/>
                      </w:rPr>
                      <w:t>プラス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 xml:space="preserve">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A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10241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4F5"/>
    <w:rsid w:val="000A3CAE"/>
    <w:rsid w:val="000A42A3"/>
    <w:rsid w:val="000A4D83"/>
    <w:rsid w:val="000A699D"/>
    <w:rsid w:val="000A6B15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494E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D3B48"/>
    <w:rsid w:val="002D67D2"/>
    <w:rsid w:val="002E0743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10036"/>
    <w:rsid w:val="003100B1"/>
    <w:rsid w:val="003111DD"/>
    <w:rsid w:val="00311F0E"/>
    <w:rsid w:val="003135B6"/>
    <w:rsid w:val="00315882"/>
    <w:rsid w:val="00316C8E"/>
    <w:rsid w:val="00316CA8"/>
    <w:rsid w:val="00321DA6"/>
    <w:rsid w:val="00323584"/>
    <w:rsid w:val="00324DEF"/>
    <w:rsid w:val="0032525A"/>
    <w:rsid w:val="00330003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1C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3536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6207"/>
    <w:rsid w:val="004E171C"/>
    <w:rsid w:val="004E347B"/>
    <w:rsid w:val="004E4D2D"/>
    <w:rsid w:val="004E5B95"/>
    <w:rsid w:val="004E5FF7"/>
    <w:rsid w:val="004E6466"/>
    <w:rsid w:val="004F058F"/>
    <w:rsid w:val="004F2D3D"/>
    <w:rsid w:val="00503D8A"/>
    <w:rsid w:val="005051AC"/>
    <w:rsid w:val="00505491"/>
    <w:rsid w:val="00507C49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2976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F24"/>
    <w:rsid w:val="0068630A"/>
    <w:rsid w:val="00687667"/>
    <w:rsid w:val="006914A1"/>
    <w:rsid w:val="006919FA"/>
    <w:rsid w:val="0069447B"/>
    <w:rsid w:val="00695151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4F64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25AC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D4E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269E6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650"/>
    <w:rsid w:val="00C768DF"/>
    <w:rsid w:val="00C77942"/>
    <w:rsid w:val="00C80D59"/>
    <w:rsid w:val="00C8168C"/>
    <w:rsid w:val="00C838E1"/>
    <w:rsid w:val="00C84238"/>
    <w:rsid w:val="00C846E1"/>
    <w:rsid w:val="00C848E9"/>
    <w:rsid w:val="00C84E50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2A7E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BCF"/>
    <w:rsid w:val="00DE2EF3"/>
    <w:rsid w:val="00DE301A"/>
    <w:rsid w:val="00DE68A3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5F1F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3872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F4D4E"/>
    <w:rsid w:val="00EF4E45"/>
    <w:rsid w:val="00EF5F26"/>
    <w:rsid w:val="00F00792"/>
    <w:rsid w:val="00F00A13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1883"/>
    <w:rsid w:val="00F53C27"/>
    <w:rsid w:val="00F53C5B"/>
    <w:rsid w:val="00F54730"/>
    <w:rsid w:val="00F56BF9"/>
    <w:rsid w:val="00F60297"/>
    <w:rsid w:val="00F620EF"/>
    <w:rsid w:val="00F65246"/>
    <w:rsid w:val="00F66344"/>
    <w:rsid w:val="00F6667A"/>
    <w:rsid w:val="00F73CB3"/>
    <w:rsid w:val="00F74542"/>
    <w:rsid w:val="00F75D0A"/>
    <w:rsid w:val="00F77267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DFAD53-B403-4A7F-8EEE-C5BAD85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1855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user16</cp:lastModifiedBy>
  <cp:revision>4</cp:revision>
  <cp:lastPrinted>2016-03-16T07:53:00Z</cp:lastPrinted>
  <dcterms:created xsi:type="dcterms:W3CDTF">2021-08-02T14:01:00Z</dcterms:created>
  <dcterms:modified xsi:type="dcterms:W3CDTF">2021-08-02T15:07:00Z</dcterms:modified>
</cp:coreProperties>
</file>